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武当仙山传说</w:t>
      </w:r>
    </w:p>
    <w:p>
      <w:r>
        <w:rPr>
          <w:rFonts w:ascii="宋体" w:hAnsi="宋体" w:eastAsia="宋体"/>
          <w:sz w:val="24"/>
        </w:rPr>
        <w:t>程培兰主编；李征康整理；十堰市民间文艺家协会编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武当仙山传说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程培兰主编；李征康整理；十堰市民间文艺家协会编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本书出售、求购地址：https://www.jiaokey.com/book/detail/13497997.html</w:t>
      </w:r>
    </w:p>
    <w:p>
      <w:r>
        <w:t>更多相关图书推荐：https://www.jiaokey.com</w:t>
      </w:r>
    </w:p>
    <w:p>
      <w:r>
        <w:t>程培兰主编；李征康整理；十堰市民间文艺家协会编 其他作品：https://www.jiaokey.com/tag/程培兰主编；李征康整理；十堰市民间文艺家协会编.html</w:t>
      </w:r>
    </w:p>
    <w:p>
      <w:r>
        <w:t>关键词搜索：https://www.jiaokey.com/tag/武当仙山传说.html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