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诉讼调解  第2版</w:t>
      </w:r>
    </w:p>
    <w:p>
      <w:r>
        <w:rPr>
          <w:rFonts w:ascii="宋体" w:hAnsi="宋体" w:eastAsia="宋体"/>
          <w:sz w:val="24"/>
        </w:rPr>
        <w:t>沈志先主编；盛勇强，陈全国，余宇副主编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诉讼调解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沈志先主编；盛勇强，陈全国，余宇副主编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本书出售、求购地址：https://www.jiaokey.com/book/detail/13497809.html</w:t>
      </w:r>
    </w:p>
    <w:p>
      <w:r>
        <w:t>更多相关图书推荐：https://www.jiaokey.com</w:t>
      </w:r>
    </w:p>
    <w:p>
      <w:r>
        <w:t>沈志先主编；盛勇强，陈全国，余宇副主编 其他作品：https://www.jiaokey.com/tag/沈志先主编；盛勇强，陈全国，余宇副主编.html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关键词搜索：https://www.jiaokey.com/tag/诉讼调解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