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吉林省新型农村全作医疗定点医疗机构管理办法  试行</w:t>
      </w:r>
    </w:p>
    <w:p>
      <w:r>
        <w:rPr>
          <w:rFonts w:ascii="宋体" w:hAnsi="宋体" w:eastAsia="宋体"/>
          <w:sz w:val="24"/>
        </w:rPr>
        <w:t>吉林省新型农村全作医疗协调领导小组办公室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吉林省新型农村全作医疗定点医疗机构管理办法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吉林省新型农村全作医疗协调领导小组办公室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本书出售、求购地址：https://www.jiaokey.com/book/detail/13496872.html</w:t>
      </w:r>
    </w:p>
    <w:p>
      <w:r>
        <w:t>更多相关图书推荐：https://www.jiaokey.com</w:t>
      </w:r>
    </w:p>
    <w:p>
      <w:r>
        <w:t>吉林省新型农村全作医疗协调领导小组办公室 其他作品：https://www.jiaokey.com/tag/吉林省新型农村全作医疗协调领导小组办公室.html</w:t>
      </w:r>
    </w:p>
    <w:p>
      <w:r>
        <w:t>关键词搜索：https://www.jiaokey.com/tag/吉林省新型农村全作医疗定点医疗机构管理办法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