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沈阳世园会交通服务指南</w:t>
      </w:r>
    </w:p>
    <w:p>
      <w:r>
        <w:rPr>
          <w:rFonts w:ascii="宋体" w:hAnsi="宋体" w:eastAsia="宋体"/>
          <w:sz w:val="24"/>
        </w:rPr>
        <w:t>2006中国沈阳世界园艺博览会工作指挥部编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沈阳世园会交通服务指南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2006中国沈阳世界园艺博览会工作指挥部编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本书出售、求购地址：https://www.jiaokey.com/book/detail/13496857.html</w:t>
      </w:r>
    </w:p>
    <w:p>
      <w:r>
        <w:t>更多相关图书推荐：https://www.jiaokey.com</w:t>
      </w:r>
    </w:p>
    <w:p>
      <w:r>
        <w:t>2006中国沈阳世界园艺博览会工作指挥部编 其他作品：https://www.jiaokey.com/tag/2006中国沈阳世界园艺博览会工作指挥部编.html</w:t>
      </w:r>
    </w:p>
    <w:p>
      <w:r>
        <w:t>关键词搜索：https://www.jiaokey.com/tag/沈阳世园会交通服务指南.html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