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数字电子与微型计算机原理  非电类</w:t>
      </w:r>
    </w:p>
    <w:p>
      <w:r>
        <w:rPr>
          <w:rFonts w:ascii="宋体" w:hAnsi="宋体" w:eastAsia="宋体"/>
          <w:sz w:val="24"/>
        </w:rPr>
        <w:t>任天平主编；刘德平，苏宇锋，张瑞，白国长副主编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数字电子与微型计算机原理  非电类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任天平主编；刘德平，苏宇锋，张瑞，白国长副主编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本书出售、求购地址：https://www.jiaokey.com/book/detail/13496638.html</w:t>
      </w:r>
    </w:p>
    <w:p>
      <w:r>
        <w:t>更多相关图书推荐：https://www.jiaokey.com</w:t>
      </w:r>
    </w:p>
    <w:p>
      <w:r>
        <w:t>任天平主编；刘德平，苏宇锋，张瑞，白国长副主编 其他作品：https://www.jiaokey.com/tag/任天平主编；刘德平，苏宇锋，张瑞，白国长副主编.html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关键词搜索：https://www.jiaokey.com/tag/数字电子与微型计算机原理  非电类.html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