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心理心脏病学科进展</w:t>
      </w:r>
    </w:p>
    <w:p>
      <w:r>
        <w:rPr>
          <w:rFonts w:ascii="宋体" w:hAnsi="宋体" w:eastAsia="宋体"/>
          <w:sz w:val="24"/>
        </w:rPr>
        <w:t>刘梅颜，陶贵周主编；丁荣晶，于欣，于波等编；胡大一，于欣，耿庆山主审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心理心脏病学科进展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刘梅颜，陶贵周主编；丁荣晶，于欣，于波等编；胡大一，于欣，耿庆山主审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本书出售、求购地址：https://www.jiaokey.com/book/detail/13496041.html</w:t>
      </w:r>
    </w:p>
    <w:p>
      <w:r>
        <w:t>更多相关图书推荐：https://www.jiaokey.com</w:t>
      </w:r>
    </w:p>
    <w:p>
      <w:r>
        <w:t>刘梅颜，陶贵周主编；丁荣晶，于欣，于波等编；胡大一，于欣，耿庆山主审 其他作品：https://www.jiaokey.com/tag/刘梅颜，陶贵周主编；丁荣晶，于欣，于波等编；胡大一，于欣，耿庆山主审.html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关键词搜索：https://www.jiaokey.com/tag/心理心脏病学科进展.html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