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现代毛皮工艺学</w:t>
      </w:r>
    </w:p>
    <w:p>
      <w:r>
        <w:rPr>
          <w:rFonts w:ascii="宋体" w:hAnsi="宋体" w:eastAsia="宋体"/>
          <w:sz w:val="24"/>
        </w:rPr>
        <w:t>程凤侠主编；王学川副主编；何有节，付丽红，周永香，强涛涛参编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现代毛皮工艺学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程凤侠主编；王学川副主编；何有节，付丽红，周永香，强涛涛参编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本书出售、求购地址：https://www.jiaokey.com/book/detail/13495979.html</w:t>
      </w:r>
    </w:p>
    <w:p>
      <w:r>
        <w:t>更多相关图书推荐：https://www.jiaokey.com</w:t>
      </w:r>
    </w:p>
    <w:p>
      <w:r>
        <w:t>程凤侠主编；王学川副主编；何有节，付丽红，周永香，强涛涛参编 其他作品：https://www.jiaokey.com/tag/程凤侠主编；王学川副主编；何有节，付丽红，周永香，强涛涛参编.html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关键词搜索：https://www.jiaokey.com/tag/普通高等教育十二五规划教材  现代毛皮工艺学.html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