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网游之命犯桃花笑春风</w:t>
      </w:r>
    </w:p>
    <w:p>
      <w:r>
        <w:rPr>
          <w:rFonts w:ascii="宋体" w:hAnsi="宋体" w:eastAsia="宋体"/>
          <w:sz w:val="24"/>
        </w:rPr>
        <w:t>香酥小凤梨著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网游之命犯桃花笑春风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香酥小凤梨著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本书出售、求购地址：https://www.jiaokey.com/book/detail/13494281.html</w:t>
      </w:r>
    </w:p>
    <w:p>
      <w:r>
        <w:t>更多相关图书推荐：https://www.jiaokey.com</w:t>
      </w:r>
    </w:p>
    <w:p>
      <w:r>
        <w:t>香酥小凤梨著 其他作品：https://www.jiaokey.com/tag/香酥小凤梨著.html</w:t>
      </w:r>
    </w:p>
    <w:p>
      <w:r>
        <w:t>上海:文汇出版社,2012.06 出版图书：https://www.jiaokey.com/tag/上海:文汇出版社,2012.06.html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