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液体粘性调速离合器工作机理研究与模糊控制器试制</w:t>
      </w:r>
    </w:p>
    <w:p>
      <w:r>
        <w:rPr>
          <w:rFonts w:ascii="宋体" w:hAnsi="宋体" w:eastAsia="宋体"/>
          <w:sz w:val="24"/>
        </w:rPr>
        <w:t>洪跃著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液体粘性调速离合器工作机理研究与模糊控制器试制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本书出售、求购地址：https://www.jiaokey.com/book/detail/13494240.html</w:t>
      </w:r>
    </w:p>
    <w:p>
      <w:r>
        <w:t>更多相关图书推荐：https://www.jiaokey.com</w:t>
      </w:r>
    </w:p>
    <w:p>
      <w:r>
        <w:t>洪跃著 其他作品：https://www.jiaokey.com/tag/洪跃著.html</w:t>
      </w:r>
    </w:p>
    <w:p>
      <w:r>
        <w:t>上海大学出版社 出版图书：https://www.jiaokey.com/tag/上海大学出版社.html</w:t>
      </w:r>
    </w:p>
    <w:p>
      <w:r>
        <w:t>关键词搜索：https://www.jiaokey.com/tag/2005年上海大学博士学位论文 液体粘性调速离合器工作机理研究与模糊控制器试制.html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