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消失与重生  翻转在地老文化，创造台湾新价值</w:t>
      </w:r>
    </w:p>
    <w:p>
      <w:r>
        <w:rPr>
          <w:rFonts w:ascii="宋体" w:hAnsi="宋体" w:eastAsia="宋体"/>
          <w:sz w:val="24"/>
        </w:rPr>
        <w:t>中国时报调查采访室著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消失与重生  翻转在地老文化，创造台湾新价值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中国时报调查采访室著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野人出版社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本书出售、求购地址：https://www.jiaokey.com/book/detail/13494230.html</w:t>
      </w:r>
    </w:p>
    <w:p>
      <w:r>
        <w:t>更多相关图书推荐：https://www.jiaokey.com</w:t>
      </w:r>
    </w:p>
    <w:p>
      <w:r>
        <w:t>中国时报调查采访室著 其他作品：https://www.jiaokey.com/tag/中国时报调查采访室著.html</w:t>
      </w:r>
    </w:p>
    <w:p>
      <w:r>
        <w:t>野人出版社 出版图书：https://www.jiaokey.com/tag/野人出版社.html</w:t>
      </w:r>
    </w:p>
    <w:p>
      <w:r>
        <w:t>关键词搜索：https://www.jiaokey.com/tag/消失与重生  翻转在地老文化，创造台湾新价值.html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