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书名：政策法规对民用飞机产业发展的影响</w:t>
      </w:r>
    </w:p>
    <w:p>
      <w:r>
        <w:t>作者：陈晓和，陈迎春主编；李晓勇，纪建强，韩阳副主编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总页数：190</w:t>
      </w:r>
    </w:p>
    <w:p>
      <w:r>
        <w:t>更多请访问教客网: www.jiaokey.com</w:t>
      </w:r>
    </w:p>
    <w:p>
      <w:r>
        <w:t>政策法规对民用飞机产业发展的影响 评论地址：https://www.jiaokey.com/book/detail/13492773.html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