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圈闭描述评价原理及TrapDES 1.0使用指南</w:t>
      </w:r>
    </w:p>
    <w:p>
      <w:r>
        <w:rPr>
          <w:rFonts w:ascii="宋体" w:hAnsi="宋体" w:eastAsia="宋体"/>
          <w:sz w:val="24"/>
        </w:rPr>
        <w:t>中国石油天然气总公司勘探局圈闭描述评价软件开发部，石油勘探开发科学研究院北京吉思达石油高新技术集团编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圈闭描述评价原理及TrapDES 1.0使用指南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中国石油天然气总公司勘探局圈闭描述评价软件开发部，石油勘探开发科学研究院北京吉思达石油高新技术集团编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本书出售、求购地址：https://www.jiaokey.com/book/detail/13492633.html</w:t>
      </w:r>
    </w:p>
    <w:p>
      <w:r>
        <w:t>更多相关图书推荐：https://www.jiaokey.com</w:t>
      </w:r>
    </w:p>
    <w:p>
      <w:r>
        <w:t>中国石油天然气总公司勘探局圈闭描述评价软件开发部，石油勘探开发科学研究院北京吉思达石油高新技术集团编 其他作品：https://www.jiaokey.com/tag/中国石油天然气总公司勘探局圈闭描述评价软件开发部，石油勘探开发科学研究院北京吉思达石油高新技术集团编.html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关键词搜索：https://www.jiaokey.com/tag/圈闭描述评价原理及TrapDES 1.0使用指南.html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