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越境与译径  台湾推理小说的身体翻译与跨国生成</w:t>
      </w:r>
    </w:p>
    <w:p>
      <w:r>
        <w:rPr>
          <w:rFonts w:ascii="宋体" w:hAnsi="宋体" w:eastAsia="宋体"/>
          <w:sz w:val="24"/>
        </w:rPr>
        <w:t>陈国伟著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越境与译径  台湾推理小说的身体翻译与跨国生成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本书出售、求购地址：https://www.jiaokey.com/book/detail/13491132.html</w:t>
      </w:r>
    </w:p>
    <w:p>
      <w:r>
        <w:t>更多相关图书推荐：https://www.jiaokey.com</w:t>
      </w:r>
    </w:p>
    <w:p>
      <w:r>
        <w:t>陈国伟著 其他作品：https://www.jiaokey.com/tag/陈国伟著.html</w:t>
      </w:r>
    </w:p>
    <w:p>
      <w:r>
        <w:t>联合文学出版社股份有限公司 出版图书：https://www.jiaokey.com/tag/联合文学出版社股份有限公司.html</w:t>
      </w:r>
    </w:p>
    <w:p>
      <w:r>
        <w:t>关键词搜索：https://www.jiaokey.com/tag/越境与译径  台湾推理小说的身体翻译与跨国生成.html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