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</w:t>
      </w:r>
    </w:p>
    <w:p>
      <w:r>
        <w:rPr>
          <w:rFonts w:ascii="宋体" w:hAnsi="宋体" w:eastAsia="宋体"/>
          <w:sz w:val="24"/>
        </w:rPr>
        <w:t>李新平，孟祥芸主编；贾炜，张叶露，卢向往，尚娜副主编；刘燕主审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李新平，孟祥芸主编；贾炜，张叶露，卢向往，尚娜副主编；刘燕主审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本书出售、求购地址：https://www.jiaokey.com/book/detail/13490771.html</w:t>
      </w:r>
    </w:p>
    <w:p>
      <w:r>
        <w:t>更多相关图书推荐：https://www.jiaokey.com</w:t>
      </w:r>
    </w:p>
    <w:p>
      <w:r>
        <w:t>李新平，孟祥芸主编；贾炜，张叶露，卢向往，尚娜副主编；刘燕主审 其他作品：https://www.jiaokey.com/tag/李新平，孟祥芸主编；贾炜，张叶露，卢向往，尚娜副主编；刘燕主审.html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