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第3版</w:t>
      </w:r>
    </w:p>
    <w:p>
      <w:r>
        <w:rPr>
          <w:rFonts w:ascii="宋体" w:hAnsi="宋体" w:eastAsia="宋体"/>
          <w:sz w:val="24"/>
        </w:rPr>
        <w:t>安娜，胡风明主编；赵期桃，邱效瑾，谢华等副主编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安娜，胡风明主编；赵期桃，邱效瑾，谢华等副主编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本书出售、求购地址：https://www.jiaokey.com/book/detail/13490107.html</w:t>
      </w:r>
    </w:p>
    <w:p>
      <w:r>
        <w:t>更多相关图书推荐：https://www.jiaokey.com</w:t>
      </w:r>
    </w:p>
    <w:p>
      <w:r>
        <w:t>安娜，胡风明主编；赵期桃，邱效瑾，谢华等副主编 其他作品：https://www.jiaokey.com/tag/安娜，胡风明主编；赵期桃，邱效瑾，谢华等副主编.html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