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老年人家庭护理</w:t>
      </w:r>
    </w:p>
    <w:p>
      <w:r>
        <w:rPr>
          <w:rFonts w:ascii="宋体" w:hAnsi="宋体" w:eastAsia="宋体"/>
          <w:sz w:val="24"/>
        </w:rPr>
        <w:t>姜小鹰主编；郑翠红，肖惠敏，吴小玉副主编；宁晓东，李华萍，肖惠敏等编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姜小鹰主编；郑翠红，肖惠敏，吴小玉副主编；宁晓东，李华萍，肖惠敏等编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本书出售、求购地址：https://www.jiaokey.com/book/detail/13489687.html</w:t>
      </w:r>
    </w:p>
    <w:p>
      <w:r>
        <w:t>更多相关图书推荐：https://www.jiaokey.com</w:t>
      </w:r>
    </w:p>
    <w:p>
      <w:r>
        <w:t>姜小鹰主编；郑翠红，肖惠敏，吴小玉副主编；宁晓东，李华萍，肖惠敏等编 其他作品：https://www.jiaokey.com/tag/姜小鹰主编；郑翠红，肖惠敏，吴小玉副主编；宁晓东，李华萍，肖惠敏等编.html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关键词搜索：https://www.jiaokey.com/tag/老年人家庭护理.html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