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书名：三峡工程对洞庭湖区湿地景观格局及生态健康的影响</w:t>
      </w:r>
    </w:p>
    <w:p>
      <w:r>
        <w:t>作者:杨利著</w:t>
      </w:r>
    </w:p>
    <w:p>
      <w:r>
        <w:t>出版社:长沙：湖南师范大学出版社</w:t>
      </w:r>
    </w:p>
    <w:p>
      <w:r>
        <w:t>出版日期：2013.08</w:t>
      </w:r>
    </w:p>
    <w:p>
      <w:r>
        <w:t>总页数：178</w:t>
      </w:r>
    </w:p>
    <w:p>
      <w:r>
        <w:t>更多请访问教客网:www.jiaokey.com</w:t>
      </w:r>
    </w:p>
    <w:p>
      <w:r>
        <w:t>三峡工程对洞庭湖区湿地景观格局及生态健康的影响评论地址：https://www.jiaokey.com/book/detail/13485430.html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