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中国当代文学作品选读</w:t>
      </w:r>
    </w:p>
    <w:p>
      <w:r>
        <w:rPr>
          <w:rFonts w:ascii="宋体" w:hAnsi="宋体" w:eastAsia="宋体"/>
          <w:sz w:val="24"/>
        </w:rPr>
        <w:t>潘有忠，俞贵勤，马生威主编；龚成栋，王德军，张丹，潘叙辰副主编；王德军，马生威，李风等编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潘有忠，俞贵勤，马生威主编；龚成栋，王德军，张丹，潘叙辰副主编；王德军，马生威，李风等编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本书出售、求购地址：https://www.jiaokey.com/book/detail/13483791.html</w:t>
      </w:r>
    </w:p>
    <w:p>
      <w:r>
        <w:t>更多相关图书推荐：https://www.jiaokey.com</w:t>
      </w:r>
    </w:p>
    <w:p>
      <w:r>
        <w:t>潘有忠，俞贵勤，马生威主编；龚成栋，王德军，张丹，潘叙辰副主编；王德军，马生威，李风等编 其他作品：https://www.jiaokey.com/tag/潘有忠，俞贵勤，马生威主编；龚成栋，王德军，张丹，潘叙辰副主编；王德军，马生威，李风等编.html</w:t>
      </w:r>
    </w:p>
    <w:p>
      <w:r>
        <w:t>中国工商出版社 出版图书：https://www.jiaokey.com/tag/中国工商出版社.html</w:t>
      </w:r>
    </w:p>
    <w:p>
      <w:r>
        <w:t>关键词搜索：https://www.jiaokey.com/tag/中国当代文学作品选读.html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