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第12册</w:t>
      </w:r>
    </w:p>
    <w:p>
      <w:r>
        <w:rPr>
          <w:rFonts w:ascii="宋体" w:hAnsi="宋体" w:eastAsia="宋体"/>
          <w:sz w:val="24"/>
        </w:rPr>
        <w:t>欧阳允斌主编；刘萍本册主编；约翰·查理斯·奥斯瓦尔德摄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欧阳允斌主编；刘萍本册主编；约翰·查理斯·奥斯瓦尔德摄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本书出售、求购地址：https://www.jiaokey.com/book/detail/13483682.html</w:t>
      </w:r>
    </w:p>
    <w:p>
      <w:r>
        <w:t>更多相关图书推荐：https://www.jiaokey.com</w:t>
      </w:r>
    </w:p>
    <w:p>
      <w:r>
        <w:t>欧阳允斌主编；刘萍本册主编；约翰·查理斯·奥斯瓦尔德摄 其他作品：https://www.jiaokey.com/tag/欧阳允斌主编；刘萍本册主编；约翰·查理斯·奥斯瓦尔德摄.html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