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金属切削刀具课程设计指导书（内部交流使用）</w:t>
      </w:r>
    </w:p>
    <w:p>
      <w:r>
        <w:rPr>
          <w:rFonts w:ascii="宋体" w:hAnsi="宋体" w:eastAsia="宋体"/>
          <w:sz w:val="24"/>
        </w:rPr>
        <w:t>咸阳机器制造学校主编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金属切削刀具课程设计指导书（内部交流使用）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咸阳机器制造学校主编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本书出售、求购地址：https://www.jiaokey.com/book/detail/13483585.html</w:t>
      </w:r>
    </w:p>
    <w:p>
      <w:r>
        <w:t>更多相关图书推荐：https://www.jiaokey.com</w:t>
      </w:r>
    </w:p>
    <w:p>
      <w:r>
        <w:t>咸阳机器制造学校主编 其他作品：https://www.jiaokey.com/tag/咸阳机器制造学校主编.html</w:t>
      </w:r>
    </w:p>
    <w:p>
      <w:r>
        <w:t>关键词搜索：https://www.jiaokey.com/tag/金属切削刀具课程设计指导书（内部交流使用）.html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