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企业会计标准化习题解</w:t>
      </w:r>
    </w:p>
    <w:p>
      <w:r>
        <w:rPr>
          <w:rFonts w:ascii="宋体" w:hAnsi="宋体" w:eastAsia="宋体"/>
          <w:sz w:val="24"/>
        </w:rPr>
        <w:t>宋文彪，辛旭编著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企业会计标准化习题解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宋文彪，辛旭编著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本书出售、求购地址：https://www.jiaokey.com/book/detail/13482700.html</w:t>
      </w:r>
    </w:p>
    <w:p>
      <w:r>
        <w:t>更多相关图书推荐：https://www.jiaokey.com</w:t>
      </w:r>
    </w:p>
    <w:p>
      <w:r>
        <w:t>宋文彪，辛旭编著 其他作品：https://www.jiaokey.com/tag/宋文彪，辛旭编著.html</w:t>
      </w:r>
    </w:p>
    <w:p>
      <w:r>
        <w:t>山西财经学院 出版图书：https://www.jiaokey.com/tag/山西财经学院.html</w:t>
      </w:r>
    </w:p>
    <w:p>
      <w:r>
        <w:t>关键词搜索：https://www.jiaokey.com/tag/企业会计标准化习题解.html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