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促进文化产业发展的财税政策研究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促进文化产业发展的财税政策研究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本书出售、求购地址：https://www.jiaokey.com/book/detail/13482489.html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关键词搜索：https://www.jiaokey.com/tag/促进文化产业发展的财税政策研究.html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