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为奴十二载＝YEARS A SLAVE</w:t>
      </w:r>
    </w:p>
    <w:p>
      <w:r>
        <w:rPr>
          <w:rFonts w:ascii="宋体" w:hAnsi="宋体" w:eastAsia="宋体"/>
          <w:sz w:val="24"/>
        </w:rPr>
        <w:t>（美）所罗门·诺瑟普著；常非译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为奴十二载＝YEARS A SLAVE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（美）所罗门·诺瑟普著；常非译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本书出售、求购地址：https://www.jiaokey.com/book/detail/13482458.html</w:t>
      </w:r>
    </w:p>
    <w:p>
      <w:r>
        <w:t>更多相关图书推荐：https://www.jiaokey.com</w:t>
      </w:r>
    </w:p>
    <w:p>
      <w:r>
        <w:t>（美）所罗门·诺瑟普著；常非译 其他作品：https://www.jiaokey.com/tag/（美）所罗门·诺瑟普著；常非译.html</w:t>
      </w:r>
    </w:p>
    <w:p>
      <w:r>
        <w:t>北京大学出版社 出版图书：https://www.jiaokey.com/tag/北京大学出版社.html</w:t>
      </w:r>
    </w:p>
    <w:p>
      <w:r>
        <w:t>关键词搜索：https://www.jiaokey.com/tag/为奴十二载＝YEARS A SLAVE.html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