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剑桥雅思真题精讲  IELTS9</w:t>
      </w:r>
    </w:p>
    <w:p>
      <w:r>
        <w:rPr>
          <w:rFonts w:ascii="宋体" w:hAnsi="宋体" w:eastAsia="宋体"/>
          <w:sz w:val="24"/>
        </w:rPr>
        <w:t>周成刚主编；何钢，乐静，彭新松，安培，丁岳，陈好，王冬，宗鹏编著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剑桥雅思真题精讲  IELTS9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周成刚主编；何钢，乐静，彭新松，安培，丁岳，陈好，王冬，宗鹏编著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本书出售、求购地址：https://www.jiaokey.com/book/detail/13481005.html</w:t>
      </w:r>
    </w:p>
    <w:p>
      <w:r>
        <w:t>更多相关图书推荐：https://www.jiaokey.com</w:t>
      </w:r>
    </w:p>
    <w:p>
      <w:r>
        <w:t>周成刚主编；何钢，乐静，彭新松，安培，丁岳，陈好，王冬，宗鹏编著 其他作品：https://www.jiaokey.com/tag/周成刚主编；何钢，乐静，彭新松，安培，丁岳，陈好，王冬，宗鹏编著.html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关键词搜索：https://www.jiaokey.com/tag/剑桥雅思真题精讲  IELTS9.html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