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赵紫宸圣乐专集</w:t>
      </w:r>
    </w:p>
    <w:p>
      <w:r>
        <w:rPr>
          <w:rFonts w:ascii="宋体" w:hAnsi="宋体" w:eastAsia="宋体"/>
          <w:sz w:val="24"/>
        </w:rPr>
        <w:t>赵紫宸著；燕京研究院编；李维楠，蔡良玉，梁茂春执行主编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赵紫宸圣乐专集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赵紫宸著；燕京研究院编；李维楠，蔡良玉，梁茂春执行主编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本书出售、求购地址：https://www.jiaokey.com/book/detail/13480396.html</w:t>
      </w:r>
    </w:p>
    <w:p>
      <w:r>
        <w:t>更多相关图书推荐：https://www.jiaokey.com</w:t>
      </w:r>
    </w:p>
    <w:p>
      <w:r>
        <w:t>赵紫宸著；燕京研究院编；李维楠，蔡良玉，梁茂春执行主编 其他作品：https://www.jiaokey.com/tag/赵紫宸著；燕京研究院编；李维楠，蔡良玉，梁茂春执行主编.html</w:t>
      </w:r>
    </w:p>
    <w:p>
      <w:r>
        <w:t>商务印书馆 出版图书：https://www.jiaokey.com/tag/商务印书馆.html</w:t>
      </w:r>
    </w:p>
    <w:p>
      <w:r>
        <w:t>关键词搜索：https://www.jiaokey.com/tag/赵紫宸圣乐专集.html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