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中国特色社会主义与中国发展战略机遇期</w:t>
      </w:r>
    </w:p>
    <w:p>
      <w:r>
        <w:rPr>
          <w:rFonts w:ascii="宋体" w:hAnsi="宋体" w:eastAsia="宋体"/>
          <w:sz w:val="24"/>
        </w:rPr>
        <w:t>全国“三个代表”重要思想研究会编；李君如主编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中国特色社会主义与中国发展战略机遇期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全国“三个代表”重要思想研究会编；李君如主编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本书出售、求购地址：https://www.jiaokey.com/book/detail/13479634.html</w:t>
      </w:r>
    </w:p>
    <w:p>
      <w:r>
        <w:t>更多相关图书推荐：https://www.jiaokey.com</w:t>
      </w:r>
    </w:p>
    <w:p>
      <w:r>
        <w:t>全国“三个代表”重要思想研究会编；李君如主编 其他作品：https://www.jiaokey.com/tag/全国“三个代表”重要思想研究会编；李君如主编.html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关键词搜索：https://www.jiaokey.com/tag/中国特色社会主义与中国发展战略机遇期.html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