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0-3岁黄金期育儿知识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0-3岁黄金期育儿知识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本书出售、求购地址：https://www.jiaokey.com/book/detail/13479177.html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关键词搜索：https://www.jiaokey.com/tag/0-3岁黄金期育儿知识.html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