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共铸文明：惠州市创建全国文明城市丛书之感言篇</w:t>
      </w:r>
    </w:p>
    <w:p>
      <w:r>
        <w:rPr>
          <w:rFonts w:ascii="宋体" w:hAnsi="宋体" w:eastAsia="宋体"/>
          <w:sz w:val="24"/>
        </w:rPr>
        <w:t>中共惠州市委宣传部，惠州市创建文明城市工作领导小组办公室编；黄雁行主编；陈伟良，胡仲初副主编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共铸文明：惠州市创建全国文明城市丛书之感言篇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中共惠州市委宣传部，惠州市创建文明城市工作领导小组办公室编；黄雁行主编；陈伟良，胡仲初副主编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本书出售、求购地址：https://www.jiaokey.com/book/detail/13479081.html</w:t>
      </w:r>
    </w:p>
    <w:p>
      <w:r>
        <w:t>更多相关图书推荐：https://www.jiaokey.com</w:t>
      </w:r>
    </w:p>
    <w:p>
      <w:r>
        <w:t>中共惠州市委宣传部，惠州市创建文明城市工作领导小组办公室编；黄雁行主编；陈伟良，胡仲初副主编 其他作品：https://www.jiaokey.com/tag/中共惠州市委宣传部，惠州市创建文明城市工作领导小组办公室编；黄雁行主编；陈伟良，胡仲初副主编.html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关键词搜索：https://www.jiaokey.com/tag/共铸文明：惠州市创建全国文明城市丛书之感言篇.html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