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苦乐年华  第2部  风雨有情  把根留住</w:t>
      </w:r>
    </w:p>
    <w:p>
      <w:r>
        <w:rPr>
          <w:rFonts w:ascii="宋体" w:hAnsi="宋体" w:eastAsia="宋体"/>
          <w:sz w:val="24"/>
        </w:rPr>
        <w:t>林作尧编著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苦乐年华  第2部  风雨有情  把根留住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本书出售、求购地址：https://www.jiaokey.com/book/detail/13478896.html</w:t>
      </w:r>
    </w:p>
    <w:p>
      <w:r>
        <w:t>更多相关图书推荐：https://www.jiaokey.com</w:t>
      </w:r>
    </w:p>
    <w:p>
      <w:r>
        <w:t>林作尧编著 其他作品：https://www.jiaokey.com/tag/林作尧编著.html</w:t>
      </w:r>
    </w:p>
    <w:p>
      <w:r>
        <w:t>关键词搜索：https://www.jiaokey.com/tag/苦乐年华  第2部  风雨有情  把根留住.html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