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商业银行业务核算与操作</w:t>
      </w:r>
    </w:p>
    <w:p>
      <w:r>
        <w:rPr>
          <w:rFonts w:ascii="宋体" w:hAnsi="宋体" w:eastAsia="宋体"/>
          <w:sz w:val="24"/>
        </w:rPr>
        <w:t>李小金主编；胡雯莉，缪苗，肖志源副主编；周志红，赵海华行业指导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商业银行业务核算与操作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李小金主编；胡雯莉，缪苗，肖志源副主编；周志红，赵海华行业指导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本书出售、求购地址：https://www.jiaokey.com/book/detail/13478525.html</w:t>
      </w:r>
    </w:p>
    <w:p>
      <w:r>
        <w:t>更多相关图书推荐：https://www.jiaokey.com</w:t>
      </w:r>
    </w:p>
    <w:p>
      <w:r>
        <w:t>李小金主编；胡雯莉，缪苗，肖志源副主编；周志红，赵海华行业指导 其他作品：https://www.jiaokey.com/tag/李小金主编；胡雯莉，缪苗，肖志源副主编；周志红，赵海华行业指导.html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关键词搜索：https://www.jiaokey.com/tag/商业银行业务核算与操作.html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