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就业质量及其影响因素研究  来自中国中小企业的证据</w:t>
      </w:r>
    </w:p>
    <w:p>
      <w:r>
        <w:rPr>
          <w:rFonts w:ascii="宋体" w:hAnsi="宋体" w:eastAsia="宋体"/>
          <w:sz w:val="24"/>
        </w:rPr>
        <w:t>国福丽著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就业质量及其影响因素研究  来自中国中小企业的证据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本书出售、求购地址：https://www.jiaokey.com/book/detail/13478327.html</w:t>
      </w:r>
    </w:p>
    <w:p>
      <w:r>
        <w:t>更多相关图书推荐：https://www.jiaokey.com</w:t>
      </w:r>
    </w:p>
    <w:p>
      <w:r>
        <w:t>国福丽著 其他作品：https://www.jiaokey.com/tag/国福丽著.html</w:t>
      </w:r>
    </w:p>
    <w:p>
      <w:r>
        <w:t>关键词搜索：https://www.jiaokey.com/tag/就业质量及其影响因素研究  来自中国中小企业的证据.html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