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15  第3辑  西南史地文献  第5卷</w:t>
      </w:r>
    </w:p>
    <w:p>
      <w:r>
        <w:rPr>
          <w:rFonts w:ascii="宋体" w:hAnsi="宋体" w:eastAsia="宋体"/>
          <w:sz w:val="24"/>
        </w:rPr>
        <w:t>甘肃省古籍文献整理编译中心，中国西南文献丛书编辑委员会编；矌天全，周斌本辑主编；梁公卿总主编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15  第3辑  西南史地文献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甘肃省古籍文献整理编译中心，中国西南文献丛书编辑委员会编；矌天全，周斌本辑主编；梁公卿总主编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本书出售、求购地址：https://www.jiaokey.com/book/detail/13478072.html</w:t>
      </w:r>
    </w:p>
    <w:p>
      <w:r>
        <w:t>更多相关图书推荐：https://www.jiaokey.com</w:t>
      </w:r>
    </w:p>
    <w:p>
      <w:r>
        <w:t>甘肃省古籍文献整理编译中心，中国西南文献丛书编辑委员会编；矌天全，周斌本辑主编；梁公卿总主编 其他作品：https://www.jiaokey.com/tag/甘肃省古籍文献整理编译中心，中国西南文献丛书编辑委员会编；矌天全，周斌本辑主编；梁公卿总主编.html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15  第3辑  西南史地文献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