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现代文学研究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现代文学研究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本书出售、求购地址：https://www.jiaokey.com/book/detail/13477079.html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关键词搜索：https://www.jiaokey.com/tag/任访秋文集  现代文学研究.html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