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第4版</w:t>
      </w:r>
    </w:p>
    <w:p>
      <w:r>
        <w:rPr>
          <w:rFonts w:ascii="宋体" w:hAnsi="宋体" w:eastAsia="宋体"/>
          <w:sz w:val="24"/>
        </w:rPr>
        <w:t>吴素香主编；王庭槐，黄妹，刘秋生，刘新芝，陈君，邓蕊副主编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吴素香主编；王庭槐，黄妹，刘秋生，刘新芝，陈君，邓蕊副主编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本书出售、求购地址：https://www.jiaokey.com/book/detail/13476820.html</w:t>
      </w:r>
    </w:p>
    <w:p>
      <w:r>
        <w:t>更多相关图书推荐：https://www.jiaokey.com</w:t>
      </w:r>
    </w:p>
    <w:p>
      <w:r>
        <w:t>吴素香主编；王庭槐，黄妹，刘秋生，刘新芝，陈君，邓蕊副主编 其他作品：https://www.jiaokey.com/tag/吴素香主编；王庭槐，黄妹，刘秋生，刘新芝，陈君，邓蕊副主编.html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关键词搜索：https://www.jiaokey.com/tag/医学伦理学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