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同一个世界漫画集  第5集</w:t>
      </w:r>
    </w:p>
    <w:p>
      <w:r>
        <w:rPr>
          <w:rFonts w:ascii="宋体" w:hAnsi="宋体" w:eastAsia="宋体"/>
          <w:sz w:val="24"/>
        </w:rPr>
        <w:t>（美）安妮特·罗曼著；雷恩德洛·恩绘；瓦尔登·王描图；《同一个世界漫画集》编译组译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同一个世界漫画集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（美）安妮特·罗曼著；雷恩德洛·恩绘；瓦尔登·王描图；《同一个世界漫画集》编译组译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本书出售、求购地址：https://www.jiaokey.com/book/detail/13474942.html</w:t>
      </w:r>
    </w:p>
    <w:p>
      <w:r>
        <w:t>更多相关图书推荐：https://www.jiaokey.com</w:t>
      </w:r>
    </w:p>
    <w:p>
      <w:r>
        <w:t>（美）安妮特·罗曼著；雷恩德洛·恩绘；瓦尔登·王描图；《同一个世界漫画集》编译组译 其他作品：https://www.jiaokey.com/tag/（美）安妮特·罗曼著；雷恩德洛·恩绘；瓦尔登·王描图；《同一个世界漫画集》编译组译.html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关键词搜索：https://www.jiaokey.com/tag/同一个世界漫画集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