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税务会计理论·实务·案例·习题  修订第5版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税务会计理论·实务·案例·习题  修订第5版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本书出售、求购地址：https://www.jiaokey.com/book/detail/13474840.html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关键词搜索：https://www.jiaokey.com/tag/税务会计理论·实务·案例·习题  修订第5版.html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