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书名：现代化国际名城大连21世纪中期的战略定位与操作取向</w:t>
      </w:r>
    </w:p>
    <w:p>
      <w:r>
        <w:t>作者：李靖宇，王连生等著</w:t>
      </w:r>
    </w:p>
    <w:p>
      <w:r>
        <w:t>出版社：北京：中国城市出版社</w:t>
      </w:r>
    </w:p>
    <w:p>
      <w:r>
        <w:t>出版日期：2007.02</w:t>
      </w:r>
    </w:p>
    <w:p>
      <w:r>
        <w:t>总页数：476</w:t>
      </w:r>
    </w:p>
    <w:p>
      <w:r>
        <w:t>更多请访问教客网: www.jiaokey.com</w:t>
      </w:r>
    </w:p>
    <w:p>
      <w:r>
        <w:t>现代化国际名城大连21世纪中期的战略定位与操作取向 评论地址：https://www.jiaokey.com/book/detail/13474620.html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