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课程改革：理念、趋势与议题</w:t>
      </w:r>
    </w:p>
    <w:p>
      <w:r>
        <w:rPr>
          <w:rFonts w:ascii="宋体" w:hAnsi="宋体" w:eastAsia="宋体"/>
          <w:sz w:val="24"/>
        </w:rPr>
        <w:t>庄明贞著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课程改革：理念、趋势与议题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本书出售、求购地址：https://www.jiaokey.com/book/detail/13474107.html</w:t>
      </w:r>
    </w:p>
    <w:p>
      <w:r>
        <w:t>更多相关图书推荐：https://www.jiaokey.com</w:t>
      </w:r>
    </w:p>
    <w:p>
      <w:r>
        <w:t>庄明贞著 其他作品：https://www.jiaokey.com/tag/庄明贞著.html</w:t>
      </w:r>
    </w:p>
    <w:p>
      <w:r>
        <w:t>心理出版股份有限公司 出版图书：https://www.jiaokey.com/tag/心理出版股份有限公司.html</w:t>
      </w:r>
    </w:p>
    <w:p>
      <w:r>
        <w:t>关键词搜索：https://www.jiaokey.com/tag/课程改革：理念、趋势与议题.html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