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社群！原来如此：社群网路的当代潮流与未来趋势</w:t>
      </w:r>
    </w:p>
    <w:p>
      <w:r>
        <w:rPr>
          <w:rFonts w:ascii="宋体" w:hAnsi="宋体" w:eastAsia="宋体"/>
          <w:sz w:val="24"/>
        </w:rPr>
        <w:t>财团法人资讯工业策进会编撰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社群！原来如此：社群网路的当代潮流与未来趋势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财团法人资讯工业策进会编撰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经济部技术部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本书出售、求购地址：https://www.jiaokey.com/book/detail/13474072.html</w:t>
      </w:r>
    </w:p>
    <w:p>
      <w:r>
        <w:t>更多相关图书推荐：https://www.jiaokey.com</w:t>
      </w:r>
    </w:p>
    <w:p>
      <w:r>
        <w:t>财团法人资讯工业策进会编撰 其他作品：https://www.jiaokey.com/tag/财团法人资讯工业策进会编撰.html</w:t>
      </w:r>
    </w:p>
    <w:p>
      <w:r>
        <w:t>经济部技术部 出版图书：https://www.jiaokey.com/tag/经济部技术部.html</w:t>
      </w:r>
    </w:p>
    <w:p>
      <w:r>
        <w:t>关键词搜索：https://www.jiaokey.com/tag/社群！原来如此：社群网路的当代潮流与未来趋势.html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