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马华文学与现代性</w:t>
      </w:r>
    </w:p>
    <w:p>
      <w:r>
        <w:rPr>
          <w:rFonts w:ascii="宋体" w:hAnsi="宋体" w:eastAsia="宋体"/>
          <w:sz w:val="24"/>
        </w:rPr>
        <w:t>马来西亚留台校友会联合总会主编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马华文学与现代性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马来西亚留台校友会联合总会主编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本书出售、求购地址：https://www.jiaokey.com/book/detail/13474016.html</w:t>
      </w:r>
    </w:p>
    <w:p>
      <w:r>
        <w:t>更多相关图书推荐：https://www.jiaokey.com</w:t>
      </w:r>
    </w:p>
    <w:p>
      <w:r>
        <w:t>马来西亚留台校友会联合总会主编 其他作品：https://www.jiaokey.com/tag/马来西亚留台校友会联合总会主编.html</w:t>
      </w:r>
    </w:p>
    <w:p>
      <w:r>
        <w:t>新锐文创 出版图书：https://www.jiaokey.com/tag/新锐文创.html</w:t>
      </w:r>
    </w:p>
    <w:p>
      <w:r>
        <w:t>关键词搜索：https://www.jiaokey.com/tag/马华文学与现代性.html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