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扭转近代文明的六种植物</w:t>
      </w:r>
    </w:p>
    <w:p>
      <w:r>
        <w:rPr>
          <w:rFonts w:ascii="宋体" w:hAnsi="宋体" w:eastAsia="宋体"/>
          <w:sz w:val="24"/>
        </w:rPr>
        <w:t>（日）酒井伸雄（Nobuo Sakai）著；游韵馨译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扭转近代文明的六种植物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（日）酒井伸雄（Nobuo Sakai）著；游韵馨译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马可勃罗文化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本书出售、求购地址：https://www.jiaokey.com/book/detail/13474003.html</w:t>
      </w:r>
    </w:p>
    <w:p>
      <w:r>
        <w:t>更多相关图书推荐：https://www.jiaokey.com</w:t>
      </w:r>
    </w:p>
    <w:p>
      <w:r>
        <w:t>（日）酒井伸雄（Nobuo Sakai）著；游韵馨译 其他作品：https://www.jiaokey.com/tag/（日）酒井伸雄（Nobuo Sakai）著；游韵馨译.html</w:t>
      </w:r>
    </w:p>
    <w:p>
      <w:r>
        <w:t>马可勃罗文化 出版图书：https://www.jiaokey.com/tag/马可勃罗文化.html</w:t>
      </w:r>
    </w:p>
    <w:p>
      <w:r>
        <w:t>关键词搜索：https://www.jiaokey.com/tag/扭转近代文明的六种植物.html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