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公司与金融（2012）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公司与金融（2012）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本书出售、求购地址：https://www.jiaokey.com/book/detail/13473220.html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关键词搜索：https://www.jiaokey.com/tag/最高人民法院商事审判指导案例  公司与金融（2012）.html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