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地方人大工作实践总结与理论探索</w:t>
      </w:r>
    </w:p>
    <w:p>
      <w:r>
        <w:rPr>
          <w:rFonts w:ascii="宋体" w:hAnsi="宋体" w:eastAsia="宋体"/>
          <w:sz w:val="24"/>
        </w:rPr>
        <w:t>梅州市人大制度研究会编；马启耀主编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地方人大工作实践总结与理论探索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梅州市人大制度研究会编；马启耀主编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本书出售、求购地址：https://www.jiaokey.com/book/detail/13472622.html</w:t>
      </w:r>
    </w:p>
    <w:p>
      <w:r>
        <w:t>更多相关图书推荐：https://www.jiaokey.com</w:t>
      </w:r>
    </w:p>
    <w:p>
      <w:r>
        <w:t>梅州市人大制度研究会编；马启耀主编 其他作品：https://www.jiaokey.com/tag/梅州市人大制度研究会编；马启耀主编.html</w:t>
      </w:r>
    </w:p>
    <w:p>
      <w:r>
        <w:t>关键词搜索：https://www.jiaokey.com/tag/地方人大工作实践总结与理论探索.html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