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南下干部在大埔  人物篇  历史篇  建设篇</w:t>
      </w:r>
    </w:p>
    <w:p>
      <w:r>
        <w:rPr>
          <w:rFonts w:ascii="宋体" w:hAnsi="宋体" w:eastAsia="宋体"/>
          <w:sz w:val="24"/>
        </w:rPr>
        <w:t>康成埔主编；《南下干部在大埔》编辑委员会编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南下干部在大埔  人物篇  历史篇  建设篇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康成埔主编；《南下干部在大埔》编辑委员会编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本书出售、求购地址：https://www.jiaokey.com/book/detail/13472596.html</w:t>
      </w:r>
    </w:p>
    <w:p>
      <w:r>
        <w:t>更多相关图书推荐：https://www.jiaokey.com</w:t>
      </w:r>
    </w:p>
    <w:p>
      <w:r>
        <w:t>康成埔主编；《南下干部在大埔》编辑委员会编 其他作品：https://www.jiaokey.com/tag/康成埔主编；《南下干部在大埔》编辑委员会编.html</w:t>
      </w:r>
    </w:p>
    <w:p>
      <w:r>
        <w:t>关键词搜索：https://www.jiaokey.com/tag/南下干部在大埔  人物篇  历史篇  建设篇.html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