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商务文书写作实务</w:t>
      </w:r>
    </w:p>
    <w:p>
      <w:r>
        <w:rPr>
          <w:rFonts w:ascii="宋体" w:hAnsi="宋体" w:eastAsia="宋体"/>
          <w:sz w:val="24"/>
        </w:rPr>
        <w:t>周俊玲主编；陆璐，何素娴，文明刚副主编；向丽华，李华，冯海昆等参编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周俊玲主编；陆璐，何素娴，文明刚副主编；向丽华，李华，冯海昆等参编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本书出售、求购地址：https://www.jiaokey.com/book/detail/13472215.html</w:t>
      </w:r>
    </w:p>
    <w:p>
      <w:r>
        <w:t>更多相关图书推荐：https://www.jiaokey.com</w:t>
      </w:r>
    </w:p>
    <w:p>
      <w:r>
        <w:t>周俊玲主编；陆璐，何素娴，文明刚副主编；向丽华，李华，冯海昆等参编 其他作品：https://www.jiaokey.com/tag/周俊玲主编；陆璐，何素娴，文明刚副主编；向丽华，李华，冯海昆等参编.html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关键词搜索：https://www.jiaokey.com/tag/商务文书写作实务.html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