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第2版</w:t>
      </w:r>
    </w:p>
    <w:p>
      <w:r>
        <w:rPr>
          <w:rFonts w:ascii="宋体" w:hAnsi="宋体" w:eastAsia="宋体"/>
          <w:sz w:val="24"/>
        </w:rPr>
        <w:t>苏佳萍主编；齐天华，崔静伟，唐丽华副主编；刘东辉主审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苏佳萍主编；齐天华，崔静伟，唐丽华副主编；刘东辉主审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本书出售、求购地址：https://www.jiaokey.com/book/detail/13472115.html</w:t>
      </w:r>
    </w:p>
    <w:p>
      <w:r>
        <w:t>更多相关图书推荐：https://www.jiaokey.com</w:t>
      </w:r>
    </w:p>
    <w:p>
      <w:r>
        <w:t>苏佳萍主编；齐天华，崔静伟，唐丽华副主编；刘东辉主审 其他作品：https://www.jiaokey.com/tag/苏佳萍主编；齐天华，崔静伟，唐丽华副主编；刘东辉主审.html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关键词搜索：https://www.jiaokey.com/tag/预算会计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