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化工单元操作及设备课程设计  板式精馏塔的设计</w:t>
      </w:r>
    </w:p>
    <w:p>
      <w:r>
        <w:rPr>
          <w:rFonts w:ascii="宋体" w:hAnsi="宋体" w:eastAsia="宋体"/>
          <w:sz w:val="24"/>
        </w:rPr>
        <w:t>许文林主编；王雅琼，张晓红，张淮浩，姚干兵编著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化工单元操作及设备课程设计  板式精馏塔的设计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许文林主编；王雅琼，张晓红，张淮浩，姚干兵编著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本书出售、求购地址：https://www.jiaokey.com/book/detail/13471531.html</w:t>
      </w:r>
    </w:p>
    <w:p>
      <w:r>
        <w:t>更多相关图书推荐：https://www.jiaokey.com</w:t>
      </w:r>
    </w:p>
    <w:p>
      <w:r>
        <w:t>许文林主编；王雅琼，张晓红，张淮浩，姚干兵编著 其他作品：https://www.jiaokey.com/tag/许文林主编；王雅琼，张晓红，张淮浩，姚干兵编著.html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关键词搜索：https://www.jiaokey.com/tag/化工单元操作及设备课程设计  板式精馏塔的设计.html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