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基础护理技能</w:t>
      </w:r>
    </w:p>
    <w:p>
      <w:r>
        <w:rPr>
          <w:rFonts w:ascii="宋体" w:hAnsi="宋体" w:eastAsia="宋体"/>
          <w:sz w:val="24"/>
        </w:rPr>
        <w:t>首都职工素质建设工程指导委员会办公室组编；章晓幸主编；周爱君，陈桂园副主编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首都职工素质建设工程指导委员会办公室组编；章晓幸主编；周爱君，陈桂园副主编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本书出售、求购地址：https://www.jiaokey.com/book/detail/13471467.html</w:t>
      </w:r>
    </w:p>
    <w:p>
      <w:r>
        <w:t>更多相关图书推荐：https://www.jiaokey.com</w:t>
      </w:r>
    </w:p>
    <w:p>
      <w:r>
        <w:t>首都职工素质建设工程指导委员会办公室组编；章晓幸主编；周爱君，陈桂园副主编 其他作品：https://www.jiaokey.com/tag/首都职工素质建设工程指导委员会办公室组编；章晓幸主编；周爱君，陈桂园副主编.html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