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高等学校教育技术学专业指导性专业规范</w:t>
      </w:r>
    </w:p>
    <w:p>
      <w:r>
        <w:rPr>
          <w:rFonts w:ascii="宋体" w:hAnsi="宋体" w:eastAsia="宋体"/>
          <w:sz w:val="24"/>
        </w:rPr>
        <w:t>2006-2010年教育部高等学校教育技术学业专业教学指导委员会编制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高等学校教育技术学专业指导性专业规范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2006-2010年教育部高等学校教育技术学业专业教学指导委员会编制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本书出售、求购地址：https://www.jiaokey.com/book/detail/13470642.html</w:t>
      </w:r>
    </w:p>
    <w:p>
      <w:r>
        <w:t>更多相关图书推荐：https://www.jiaokey.com</w:t>
      </w:r>
    </w:p>
    <w:p>
      <w:r>
        <w:t>2006-2010年教育部高等学校教育技术学业专业教学指导委员会编制 其他作品：https://www.jiaokey.com/tag/2006-2010年教育部高等学校教育技术学业专业教学指导委员会编制.html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关键词搜索：https://www.jiaokey.com/tag/高等学校教育技术学专业指导性专业规范.html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