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联合国研究  2012  1  总第2期  第2辑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联合国研究  2012  1  总第2期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本书出售、求购地址：https://www.jiaokey.com/book/detail/13470443.html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关键词搜索：https://www.jiaokey.com/tag/联合国研究  2012  1  总第2期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